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44DBCFBD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AD02CF">
        <w:rPr>
          <w:rFonts w:ascii="Arial" w:eastAsia="Arial" w:hAnsi="Arial" w:cs="Arial"/>
          <w:b/>
          <w:bCs/>
        </w:rPr>
        <w:t xml:space="preserve">   </w:t>
      </w:r>
      <w:r w:rsidR="008C0E81">
        <w:rPr>
          <w:rFonts w:ascii="Arial" w:eastAsia="Arial" w:hAnsi="Arial" w:cs="Arial"/>
          <w:b/>
          <w:bCs/>
        </w:rPr>
        <w:t xml:space="preserve"> </w:t>
      </w:r>
      <w:r w:rsidR="00B60166">
        <w:rPr>
          <w:rFonts w:ascii="Arial" w:eastAsia="Arial" w:hAnsi="Arial" w:cs="Arial"/>
          <w:b/>
          <w:bCs/>
        </w:rPr>
        <w:t>27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AD02CF">
        <w:rPr>
          <w:rFonts w:ascii="Arial" w:eastAsia="Arial" w:hAnsi="Arial" w:cs="Arial"/>
          <w:b/>
          <w:bCs/>
        </w:rPr>
        <w:t>ledna 2020</w:t>
      </w:r>
    </w:p>
    <w:p w14:paraId="5DAB6C7B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478B45F6" w14:textId="7DA1FE4F" w:rsidR="00A344A5" w:rsidRPr="006D5C1D" w:rsidRDefault="00A344A5" w:rsidP="00241F90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6D5C1D">
        <w:rPr>
          <w:rFonts w:ascii="Arial" w:eastAsia="Arial" w:hAnsi="Arial" w:cs="Arial"/>
          <w:b/>
          <w:bCs/>
          <w:sz w:val="28"/>
          <w:szCs w:val="28"/>
        </w:rPr>
        <w:t>Ranta Barrandov od YIT hlásí dokončení hrubé stavby první etapy</w:t>
      </w:r>
    </w:p>
    <w:p w14:paraId="02EB378F" w14:textId="77777777" w:rsidR="00FE71CE" w:rsidRDefault="00FE71CE" w:rsidP="00241F90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F7A69A7" w14:textId="5A4C5B45" w:rsidR="006B66F7" w:rsidRPr="008C0E81" w:rsidRDefault="00BF7803" w:rsidP="00241F9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</w:t>
      </w:r>
      <w:r w:rsidR="00B85A9D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 xml:space="preserve">Ranta Barrandov </w:t>
      </w:r>
      <w:r w:rsidR="00B85A9D">
        <w:rPr>
          <w:rFonts w:ascii="Arial" w:eastAsia="Arial" w:hAnsi="Arial" w:cs="Arial"/>
          <w:b/>
          <w:bCs/>
        </w:rPr>
        <w:t xml:space="preserve">od společnosti YIT </w:t>
      </w:r>
      <w:r w:rsidR="006D5C1D">
        <w:rPr>
          <w:rFonts w:ascii="Arial" w:eastAsia="Arial" w:hAnsi="Arial" w:cs="Arial"/>
          <w:b/>
          <w:bCs/>
        </w:rPr>
        <w:t>má hotovou hrubou stavbu první etapy</w:t>
      </w:r>
      <w:r>
        <w:rPr>
          <w:rFonts w:ascii="Arial" w:eastAsia="Arial" w:hAnsi="Arial" w:cs="Arial"/>
          <w:b/>
          <w:bCs/>
        </w:rPr>
        <w:t xml:space="preserve">. Zájemci </w:t>
      </w:r>
      <w:r w:rsidR="00054751">
        <w:rPr>
          <w:rFonts w:ascii="Arial" w:eastAsia="Arial" w:hAnsi="Arial" w:cs="Arial"/>
          <w:b/>
          <w:bCs/>
        </w:rPr>
        <w:t xml:space="preserve">z ní </w:t>
      </w:r>
      <w:r>
        <w:rPr>
          <w:rFonts w:ascii="Arial" w:eastAsia="Arial" w:hAnsi="Arial" w:cs="Arial"/>
          <w:b/>
          <w:bCs/>
        </w:rPr>
        <w:t xml:space="preserve">skoupili </w:t>
      </w:r>
      <w:r w:rsidR="00B60166" w:rsidRPr="008C0E81">
        <w:rPr>
          <w:rFonts w:ascii="Arial" w:eastAsia="Arial" w:hAnsi="Arial" w:cs="Arial"/>
          <w:b/>
          <w:bCs/>
        </w:rPr>
        <w:t xml:space="preserve">téměř 50 </w:t>
      </w:r>
      <w:r w:rsidR="006D5C1D" w:rsidRPr="008C0E81">
        <w:rPr>
          <w:rFonts w:ascii="Arial" w:eastAsia="Arial" w:hAnsi="Arial" w:cs="Arial"/>
          <w:b/>
          <w:bCs/>
        </w:rPr>
        <w:t>procent bytů, k prodeji</w:t>
      </w:r>
      <w:r w:rsidRPr="008C0E81">
        <w:rPr>
          <w:rFonts w:ascii="Arial" w:eastAsia="Arial" w:hAnsi="Arial" w:cs="Arial"/>
          <w:b/>
          <w:bCs/>
        </w:rPr>
        <w:t xml:space="preserve"> zbývá</w:t>
      </w:r>
      <w:r w:rsidR="00B60166" w:rsidRPr="008C0E81">
        <w:rPr>
          <w:rFonts w:ascii="Arial" w:eastAsia="Arial" w:hAnsi="Arial" w:cs="Arial"/>
          <w:b/>
          <w:bCs/>
        </w:rPr>
        <w:t xml:space="preserve"> </w:t>
      </w:r>
      <w:r w:rsidR="000E66BC" w:rsidRPr="008C0E81">
        <w:rPr>
          <w:rFonts w:ascii="Arial" w:eastAsia="Arial" w:hAnsi="Arial" w:cs="Arial"/>
          <w:b/>
          <w:bCs/>
        </w:rPr>
        <w:t xml:space="preserve">78 </w:t>
      </w:r>
      <w:r w:rsidR="006D5C1D" w:rsidRPr="008C0E81">
        <w:rPr>
          <w:rFonts w:ascii="Arial" w:eastAsia="Arial" w:hAnsi="Arial" w:cs="Arial"/>
          <w:b/>
          <w:bCs/>
        </w:rPr>
        <w:t>jednotek</w:t>
      </w:r>
      <w:r w:rsidRPr="008C0E81">
        <w:rPr>
          <w:rFonts w:ascii="Arial" w:eastAsia="Arial" w:hAnsi="Arial" w:cs="Arial"/>
          <w:b/>
          <w:bCs/>
        </w:rPr>
        <w:t xml:space="preserve">. </w:t>
      </w:r>
      <w:r w:rsidR="00B85A9D" w:rsidRPr="008C0E81">
        <w:rPr>
          <w:rFonts w:ascii="Arial" w:eastAsia="Arial" w:hAnsi="Arial" w:cs="Arial"/>
          <w:b/>
          <w:bCs/>
        </w:rPr>
        <w:t>Na konec roku je naplánována kolaudace</w:t>
      </w:r>
      <w:r w:rsidR="007D4462">
        <w:rPr>
          <w:rFonts w:ascii="Arial" w:eastAsia="Arial" w:hAnsi="Arial" w:cs="Arial"/>
          <w:b/>
          <w:bCs/>
        </w:rPr>
        <w:t xml:space="preserve"> a</w:t>
      </w:r>
      <w:r w:rsidR="00CE302F" w:rsidRPr="008C0E81">
        <w:rPr>
          <w:rFonts w:ascii="Arial" w:eastAsia="Arial" w:hAnsi="Arial" w:cs="Arial"/>
          <w:b/>
          <w:bCs/>
        </w:rPr>
        <w:t xml:space="preserve"> obyvatelé se budou moci nastěhovat na jaře 2021. </w:t>
      </w:r>
      <w:r w:rsidR="006D5C1D" w:rsidRPr="008C0E81">
        <w:rPr>
          <w:rFonts w:ascii="Arial" w:eastAsia="Arial" w:hAnsi="Arial" w:cs="Arial"/>
          <w:b/>
          <w:bCs/>
        </w:rPr>
        <w:t xml:space="preserve">Připravuje se také </w:t>
      </w:r>
      <w:r w:rsidR="002B618C" w:rsidRPr="008C0E81">
        <w:rPr>
          <w:rFonts w:ascii="Arial" w:eastAsia="Arial" w:hAnsi="Arial" w:cs="Arial"/>
          <w:b/>
          <w:bCs/>
        </w:rPr>
        <w:t xml:space="preserve">spuštění </w:t>
      </w:r>
      <w:r w:rsidR="006D5C1D" w:rsidRPr="008C0E81">
        <w:rPr>
          <w:rFonts w:ascii="Arial" w:eastAsia="Arial" w:hAnsi="Arial" w:cs="Arial"/>
          <w:b/>
          <w:bCs/>
        </w:rPr>
        <w:t xml:space="preserve">druhé etapy. </w:t>
      </w:r>
      <w:r w:rsidRPr="008C0E81">
        <w:rPr>
          <w:rFonts w:ascii="Arial" w:eastAsia="Arial" w:hAnsi="Arial" w:cs="Arial"/>
          <w:b/>
          <w:bCs/>
        </w:rPr>
        <w:t xml:space="preserve">Celý </w:t>
      </w:r>
      <w:r w:rsidR="00CE302F" w:rsidRPr="008C0E81">
        <w:rPr>
          <w:rFonts w:ascii="Arial" w:eastAsia="Arial" w:hAnsi="Arial" w:cs="Arial"/>
          <w:b/>
          <w:bCs/>
        </w:rPr>
        <w:t>komplex</w:t>
      </w:r>
      <w:r w:rsidRPr="008C0E81">
        <w:rPr>
          <w:rFonts w:ascii="Arial" w:eastAsia="Arial" w:hAnsi="Arial" w:cs="Arial"/>
          <w:b/>
          <w:bCs/>
        </w:rPr>
        <w:t xml:space="preserve"> bude tvořit osm bytových domů. </w:t>
      </w:r>
    </w:p>
    <w:p w14:paraId="30BF4679" w14:textId="18141CE3" w:rsidR="00070B9E" w:rsidRDefault="00EE7497" w:rsidP="00241F90">
      <w:pPr>
        <w:spacing w:after="0" w:line="320" w:lineRule="atLeast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4626741" wp14:editId="3CAC0DC8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217995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29" y="21349"/>
                <wp:lineTo x="21329" y="0"/>
                <wp:lineTo x="0" y="0"/>
              </wp:wrapPolygon>
            </wp:wrapTight>
            <wp:docPr id="1" name="Obrázek 1" descr="Obsah obrázku exteriér, obloha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Ranta_Barrandov_hruba_stavba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C0F40" w14:textId="2C356944" w:rsidR="006824F3" w:rsidRDefault="006F0961" w:rsidP="00337654">
      <w:pPr>
        <w:spacing w:after="0" w:line="320" w:lineRule="atLeast"/>
        <w:jc w:val="both"/>
        <w:rPr>
          <w:rFonts w:ascii="Arial" w:hAnsi="Arial" w:cs="Arial"/>
        </w:rPr>
      </w:pPr>
      <w:r w:rsidRPr="00CD3F30">
        <w:rPr>
          <w:rFonts w:ascii="Arial" w:eastAsia="Arial" w:hAnsi="Arial" w:cs="Arial"/>
          <w:bCs/>
        </w:rPr>
        <w:t xml:space="preserve">V hrubé stavbě vyrostly </w:t>
      </w:r>
      <w:r w:rsidR="00B85057" w:rsidRPr="00CD3F30">
        <w:rPr>
          <w:rFonts w:ascii="Arial" w:eastAsia="Arial" w:hAnsi="Arial" w:cs="Arial"/>
          <w:bCs/>
        </w:rPr>
        <w:t>železobetonové konstrukce</w:t>
      </w:r>
      <w:r w:rsidR="00560C76" w:rsidRPr="00CD3F30">
        <w:rPr>
          <w:rFonts w:ascii="Arial" w:eastAsia="Arial" w:hAnsi="Arial" w:cs="Arial"/>
          <w:bCs/>
        </w:rPr>
        <w:t xml:space="preserve"> čtyř </w:t>
      </w:r>
      <w:r w:rsidR="00144E71" w:rsidRPr="00CD3F30">
        <w:rPr>
          <w:rFonts w:ascii="Arial" w:eastAsia="Arial" w:hAnsi="Arial" w:cs="Arial"/>
          <w:bCs/>
        </w:rPr>
        <w:t>bu</w:t>
      </w:r>
      <w:r w:rsidR="00C03875" w:rsidRPr="00CD3F30">
        <w:rPr>
          <w:rFonts w:ascii="Arial" w:eastAsia="Arial" w:hAnsi="Arial" w:cs="Arial"/>
          <w:bCs/>
        </w:rPr>
        <w:t xml:space="preserve">dov </w:t>
      </w:r>
      <w:r w:rsidR="00560C76" w:rsidRPr="00CD3F30">
        <w:rPr>
          <w:rFonts w:ascii="Arial" w:eastAsia="Arial" w:hAnsi="Arial" w:cs="Arial"/>
          <w:bCs/>
        </w:rPr>
        <w:t>první etapy</w:t>
      </w:r>
      <w:r w:rsidR="00AA3677" w:rsidRPr="00CD3F30">
        <w:rPr>
          <w:rFonts w:ascii="Arial" w:eastAsia="Arial" w:hAnsi="Arial" w:cs="Arial"/>
          <w:bCs/>
        </w:rPr>
        <w:t xml:space="preserve"> a </w:t>
      </w:r>
      <w:r w:rsidR="00093C81">
        <w:rPr>
          <w:rFonts w:ascii="Arial" w:eastAsia="Arial" w:hAnsi="Arial" w:cs="Arial"/>
          <w:bCs/>
        </w:rPr>
        <w:t xml:space="preserve">nyní </w:t>
      </w:r>
      <w:r w:rsidR="00031C7E">
        <w:rPr>
          <w:rFonts w:ascii="Arial" w:eastAsia="Arial" w:hAnsi="Arial" w:cs="Arial"/>
          <w:bCs/>
        </w:rPr>
        <w:t xml:space="preserve">se postupně </w:t>
      </w:r>
      <w:r w:rsidR="00AA3677" w:rsidRPr="00CD3F30">
        <w:rPr>
          <w:rFonts w:ascii="Arial" w:eastAsia="Arial" w:hAnsi="Arial" w:cs="Arial"/>
          <w:bCs/>
        </w:rPr>
        <w:t>os</w:t>
      </w:r>
      <w:r w:rsidR="00F053A1" w:rsidRPr="00CD3F30">
        <w:rPr>
          <w:rFonts w:ascii="Arial" w:eastAsia="Arial" w:hAnsi="Arial" w:cs="Arial"/>
          <w:bCs/>
        </w:rPr>
        <w:t>a</w:t>
      </w:r>
      <w:r w:rsidR="00AA3677" w:rsidRPr="00CD3F30">
        <w:rPr>
          <w:rFonts w:ascii="Arial" w:eastAsia="Arial" w:hAnsi="Arial" w:cs="Arial"/>
          <w:bCs/>
        </w:rPr>
        <w:t>z</w:t>
      </w:r>
      <w:r w:rsidR="00031C7E">
        <w:rPr>
          <w:rFonts w:ascii="Arial" w:eastAsia="Arial" w:hAnsi="Arial" w:cs="Arial"/>
          <w:bCs/>
        </w:rPr>
        <w:t xml:space="preserve">ují </w:t>
      </w:r>
      <w:r w:rsidR="00AA3677" w:rsidRPr="00CD3F30">
        <w:rPr>
          <w:rFonts w:ascii="Arial" w:eastAsia="Arial" w:hAnsi="Arial" w:cs="Arial"/>
          <w:bCs/>
        </w:rPr>
        <w:t>okn</w:t>
      </w:r>
      <w:r w:rsidR="00031C7E">
        <w:rPr>
          <w:rFonts w:ascii="Arial" w:eastAsia="Arial" w:hAnsi="Arial" w:cs="Arial"/>
          <w:bCs/>
        </w:rPr>
        <w:t>a</w:t>
      </w:r>
      <w:r w:rsidR="00AA3677" w:rsidRPr="00CD3F30">
        <w:rPr>
          <w:rFonts w:ascii="Arial" w:eastAsia="Arial" w:hAnsi="Arial" w:cs="Arial"/>
          <w:bCs/>
        </w:rPr>
        <w:t xml:space="preserve">. </w:t>
      </w:r>
      <w:r w:rsidR="008716DC" w:rsidRPr="00CD3F30">
        <w:rPr>
          <w:rFonts w:ascii="Arial" w:eastAsia="Arial" w:hAnsi="Arial" w:cs="Arial"/>
          <w:bCs/>
        </w:rPr>
        <w:t xml:space="preserve">Uvnitř </w:t>
      </w:r>
      <w:r w:rsidR="00C03875" w:rsidRPr="00CD3F30">
        <w:rPr>
          <w:rFonts w:ascii="Arial" w:eastAsia="Arial" w:hAnsi="Arial" w:cs="Arial"/>
          <w:bCs/>
        </w:rPr>
        <w:t xml:space="preserve">domů </w:t>
      </w:r>
      <w:r w:rsidR="008716DC" w:rsidRPr="00CD3F30">
        <w:rPr>
          <w:rFonts w:ascii="Arial" w:eastAsia="Arial" w:hAnsi="Arial" w:cs="Arial"/>
          <w:bCs/>
        </w:rPr>
        <w:t xml:space="preserve">se pracuje na </w:t>
      </w:r>
      <w:r w:rsidR="00B85057" w:rsidRPr="00CD3F30">
        <w:rPr>
          <w:rFonts w:ascii="Arial" w:eastAsia="Arial" w:hAnsi="Arial" w:cs="Arial"/>
          <w:bCs/>
        </w:rPr>
        <w:t>příčk</w:t>
      </w:r>
      <w:r w:rsidR="007D2625" w:rsidRPr="00CD3F30">
        <w:rPr>
          <w:rFonts w:ascii="Arial" w:eastAsia="Arial" w:hAnsi="Arial" w:cs="Arial"/>
          <w:bCs/>
        </w:rPr>
        <w:t>ách</w:t>
      </w:r>
      <w:r w:rsidR="00B62B59">
        <w:rPr>
          <w:rFonts w:ascii="Arial" w:eastAsia="Arial" w:hAnsi="Arial" w:cs="Arial"/>
          <w:bCs/>
        </w:rPr>
        <w:t>,</w:t>
      </w:r>
      <w:r w:rsidR="007D2625" w:rsidRPr="00CD3F30">
        <w:rPr>
          <w:rFonts w:ascii="Arial" w:eastAsia="Arial" w:hAnsi="Arial" w:cs="Arial"/>
          <w:bCs/>
        </w:rPr>
        <w:t xml:space="preserve"> </w:t>
      </w:r>
      <w:r w:rsidR="004C58D4" w:rsidRPr="00CD3F30">
        <w:rPr>
          <w:rFonts w:ascii="Arial" w:eastAsia="Arial" w:hAnsi="Arial" w:cs="Arial"/>
          <w:bCs/>
        </w:rPr>
        <w:t>montují se rozvody</w:t>
      </w:r>
      <w:r w:rsidR="00B62B59">
        <w:rPr>
          <w:rFonts w:ascii="Arial" w:eastAsia="Arial" w:hAnsi="Arial" w:cs="Arial"/>
          <w:bCs/>
        </w:rPr>
        <w:t xml:space="preserve"> a v</w:t>
      </w:r>
      <w:r w:rsidR="00437F45">
        <w:rPr>
          <w:rFonts w:ascii="Arial" w:eastAsia="Arial" w:hAnsi="Arial" w:cs="Arial"/>
          <w:bCs/>
        </w:rPr>
        <w:t xml:space="preserve"> brzké době se </w:t>
      </w:r>
      <w:r w:rsidR="00B62B59">
        <w:rPr>
          <w:rFonts w:ascii="Arial" w:eastAsia="Arial" w:hAnsi="Arial" w:cs="Arial"/>
          <w:bCs/>
        </w:rPr>
        <w:t xml:space="preserve">začnou nanášet </w:t>
      </w:r>
      <w:r w:rsidR="00437F45">
        <w:rPr>
          <w:rFonts w:ascii="Arial" w:eastAsia="Arial" w:hAnsi="Arial" w:cs="Arial"/>
          <w:bCs/>
        </w:rPr>
        <w:t>omítky.</w:t>
      </w:r>
      <w:r w:rsidR="004C58D4" w:rsidRPr="00CD3F30">
        <w:rPr>
          <w:rFonts w:ascii="Arial" w:eastAsia="Arial" w:hAnsi="Arial" w:cs="Arial"/>
          <w:bCs/>
        </w:rPr>
        <w:t xml:space="preserve"> </w:t>
      </w:r>
      <w:r w:rsidR="00D8025B" w:rsidRPr="00CD3F30">
        <w:rPr>
          <w:rFonts w:ascii="Arial" w:eastAsia="Arial" w:hAnsi="Arial" w:cs="Arial"/>
          <w:bCs/>
        </w:rPr>
        <w:t xml:space="preserve">Venkovní práce se </w:t>
      </w:r>
      <w:r w:rsidR="004369A3">
        <w:rPr>
          <w:rFonts w:ascii="Arial" w:eastAsia="Arial" w:hAnsi="Arial" w:cs="Arial"/>
          <w:bCs/>
        </w:rPr>
        <w:t xml:space="preserve">aktuálně </w:t>
      </w:r>
      <w:r w:rsidR="00D8025B" w:rsidRPr="00CD3F30">
        <w:rPr>
          <w:rFonts w:ascii="Arial" w:eastAsia="Arial" w:hAnsi="Arial" w:cs="Arial"/>
          <w:bCs/>
        </w:rPr>
        <w:t xml:space="preserve">soustředí na </w:t>
      </w:r>
      <w:r w:rsidR="002C5E8E" w:rsidRPr="00CD3F30">
        <w:rPr>
          <w:rFonts w:ascii="Arial" w:eastAsia="Arial" w:hAnsi="Arial" w:cs="Arial"/>
          <w:bCs/>
        </w:rPr>
        <w:t xml:space="preserve">střechy a fasády </w:t>
      </w:r>
      <w:r w:rsidR="00672773" w:rsidRPr="00CD3F30">
        <w:rPr>
          <w:rFonts w:ascii="Arial" w:eastAsia="Arial" w:hAnsi="Arial" w:cs="Arial"/>
          <w:bCs/>
        </w:rPr>
        <w:t>objektů</w:t>
      </w:r>
      <w:r w:rsidR="00AC1F5E" w:rsidRPr="00CD3F30">
        <w:rPr>
          <w:rFonts w:ascii="Arial" w:eastAsia="Arial" w:hAnsi="Arial" w:cs="Arial"/>
          <w:bCs/>
        </w:rPr>
        <w:t>.</w:t>
      </w:r>
      <w:r w:rsidR="00993B74" w:rsidRPr="00CD3F30">
        <w:rPr>
          <w:rFonts w:ascii="Arial" w:eastAsia="Arial" w:hAnsi="Arial" w:cs="Arial"/>
          <w:bCs/>
        </w:rPr>
        <w:t xml:space="preserve"> </w:t>
      </w:r>
      <w:r w:rsidR="00317F52" w:rsidRPr="00CE302F">
        <w:rPr>
          <w:rFonts w:ascii="Arial" w:hAnsi="Arial" w:cs="Arial"/>
        </w:rPr>
        <w:t>„</w:t>
      </w:r>
      <w:r w:rsidR="00F14178" w:rsidRPr="00CD3F30">
        <w:rPr>
          <w:rFonts w:ascii="Arial" w:hAnsi="Arial" w:cs="Arial"/>
          <w:i/>
          <w:iCs/>
        </w:rPr>
        <w:t>Při vý</w:t>
      </w:r>
      <w:r w:rsidR="00F14178">
        <w:rPr>
          <w:rFonts w:ascii="Arial" w:hAnsi="Arial" w:cs="Arial"/>
          <w:i/>
          <w:iCs/>
        </w:rPr>
        <w:t>s</w:t>
      </w:r>
      <w:r w:rsidR="002C5CF6" w:rsidRPr="00F1417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tavb</w:t>
      </w:r>
      <w:r w:rsidR="00F14178" w:rsidRPr="00F1417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ě</w:t>
      </w:r>
      <w:r w:rsidR="002C5CF6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7A738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ar</w:t>
      </w:r>
      <w:r w:rsidR="000C6D49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eálu </w:t>
      </w:r>
      <w:r w:rsidR="00317F52" w:rsidRPr="00FA766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Ranta Barrandov</w:t>
      </w:r>
      <w:r w:rsidR="00317F52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3B6D76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přesně dodržuje</w:t>
      </w:r>
      <w:r w:rsidR="00F1417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me</w:t>
      </w:r>
      <w:r w:rsidR="003B6D76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stanovený </w:t>
      </w:r>
      <w:r w:rsidR="002C5CF6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harmonogram. V současnosti byla dokončena hrubá stavba </w:t>
      </w:r>
      <w:r w:rsidR="00610A4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bloku čtyř budov</w:t>
      </w:r>
      <w:r w:rsidR="006D5C1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, k</w:t>
      </w:r>
      <w:r w:rsidR="002535A3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olaudaci </w:t>
      </w:r>
      <w:r w:rsidR="00B7213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této fáze </w:t>
      </w:r>
      <w:r w:rsidR="002535A3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projektu očekáváme </w:t>
      </w:r>
      <w:r w:rsidR="0002624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v listopadu </w:t>
      </w:r>
      <w:r w:rsidR="002535A3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letošního roku</w:t>
      </w:r>
      <w:r w:rsidR="00DB7D9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. V</w:t>
      </w:r>
      <w:r w:rsidR="002535A3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 dubnu 2021 by se pak měli stěhovat </w:t>
      </w:r>
      <w:r w:rsidR="00D73277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noví</w:t>
      </w:r>
      <w:r w:rsidR="007A507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2535A3" w:rsidRPr="00CE302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obyvatelé,</w:t>
      </w:r>
      <w:r w:rsidR="00317F52" w:rsidRPr="00CE302F">
        <w:rPr>
          <w:rFonts w:ascii="Arial" w:hAnsi="Arial" w:cs="Arial"/>
          <w:i/>
          <w:iCs/>
        </w:rPr>
        <w:t>“</w:t>
      </w:r>
      <w:r w:rsidR="00317F52" w:rsidRPr="2FB7DF25">
        <w:rPr>
          <w:rFonts w:ascii="Arial" w:hAnsi="Arial" w:cs="Arial"/>
          <w:i/>
          <w:iCs/>
        </w:rPr>
        <w:t xml:space="preserve"> </w:t>
      </w:r>
      <w:r w:rsidR="00815013" w:rsidRPr="1572010E">
        <w:rPr>
          <w:rFonts w:ascii="Arial" w:eastAsia="Arial" w:hAnsi="Arial" w:cs="Arial"/>
          <w:color w:val="000000" w:themeColor="text1"/>
          <w:lang w:eastAsia="cs-CZ"/>
        </w:rPr>
        <w:t xml:space="preserve">uvádí Dana Bartoňová, obchodní ředitelka </w:t>
      </w:r>
      <w:hyperlink r:id="rId11">
        <w:r w:rsidR="00815013" w:rsidRPr="1572010E">
          <w:rPr>
            <w:rStyle w:val="Hypertextovodkaz"/>
            <w:rFonts w:ascii="Arial" w:eastAsia="Arial" w:hAnsi="Arial" w:cs="Arial"/>
            <w:lang w:eastAsia="cs-CZ"/>
          </w:rPr>
          <w:t>YIT</w:t>
        </w:r>
      </w:hyperlink>
      <w:r w:rsidR="00815013" w:rsidRPr="1572010E">
        <w:rPr>
          <w:rFonts w:ascii="Arial" w:eastAsia="Arial" w:hAnsi="Arial" w:cs="Arial"/>
          <w:color w:val="000000" w:themeColor="text1"/>
          <w:lang w:eastAsia="cs-CZ"/>
        </w:rPr>
        <w:t xml:space="preserve"> Stavo</w:t>
      </w:r>
      <w:r w:rsidR="00815013">
        <w:rPr>
          <w:rFonts w:ascii="Arial" w:hAnsi="Arial" w:cs="Arial"/>
        </w:rPr>
        <w:t>.</w:t>
      </w:r>
      <w:r w:rsidR="00125C19">
        <w:rPr>
          <w:rFonts w:ascii="Arial" w:hAnsi="Arial" w:cs="Arial"/>
        </w:rPr>
        <w:t xml:space="preserve"> </w:t>
      </w:r>
    </w:p>
    <w:p w14:paraId="0293FF16" w14:textId="77777777" w:rsidR="006824F3" w:rsidRDefault="006824F3" w:rsidP="00337654">
      <w:pPr>
        <w:spacing w:after="0" w:line="320" w:lineRule="atLeast"/>
        <w:jc w:val="both"/>
        <w:rPr>
          <w:rFonts w:ascii="Arial" w:hAnsi="Arial" w:cs="Arial"/>
        </w:rPr>
      </w:pPr>
    </w:p>
    <w:p w14:paraId="7DDD249A" w14:textId="409BB802" w:rsidR="000D79BB" w:rsidRPr="00CD3F30" w:rsidRDefault="004D5AE2" w:rsidP="00337654">
      <w:pPr>
        <w:spacing w:after="0" w:line="320" w:lineRule="atLeast"/>
        <w:jc w:val="both"/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</w:pPr>
      <w:r>
        <w:rPr>
          <w:rFonts w:ascii="Arial" w:hAnsi="Arial" w:cs="Arial"/>
        </w:rPr>
        <w:t>Realizace</w:t>
      </w:r>
      <w:r w:rsidR="00125C19">
        <w:rPr>
          <w:rFonts w:ascii="Arial" w:hAnsi="Arial" w:cs="Arial"/>
        </w:rPr>
        <w:t xml:space="preserve"> první etapy byla zahájena loni v lednu, na trh přinese 141</w:t>
      </w:r>
      <w:r w:rsidR="0095019A">
        <w:rPr>
          <w:rFonts w:ascii="Arial" w:hAnsi="Arial" w:cs="Arial"/>
        </w:rPr>
        <w:t> </w:t>
      </w:r>
      <w:r w:rsidR="00125C19">
        <w:rPr>
          <w:rFonts w:ascii="Arial" w:hAnsi="Arial" w:cs="Arial"/>
        </w:rPr>
        <w:t xml:space="preserve">nízkoenergetických bytů ve finském stylu. </w:t>
      </w:r>
      <w:r w:rsidR="003377A6">
        <w:rPr>
          <w:rFonts w:ascii="Arial" w:hAnsi="Arial" w:cs="Arial"/>
        </w:rPr>
        <w:t xml:space="preserve">Developer </w:t>
      </w:r>
      <w:r w:rsidR="007A7BE8">
        <w:rPr>
          <w:rFonts w:ascii="Arial" w:hAnsi="Arial" w:cs="Arial"/>
        </w:rPr>
        <w:t xml:space="preserve">je nabízí v </w:t>
      </w:r>
      <w:r w:rsidR="00993B74">
        <w:rPr>
          <w:rFonts w:ascii="Arial" w:hAnsi="Arial" w:cs="Arial"/>
        </w:rPr>
        <w:t>dispozic</w:t>
      </w:r>
      <w:r w:rsidR="007A7BE8">
        <w:rPr>
          <w:rFonts w:ascii="Arial" w:hAnsi="Arial" w:cs="Arial"/>
        </w:rPr>
        <w:t>ích</w:t>
      </w:r>
      <w:r w:rsidR="00993B74">
        <w:rPr>
          <w:rFonts w:ascii="Arial" w:hAnsi="Arial" w:cs="Arial"/>
        </w:rPr>
        <w:t xml:space="preserve"> od 1+kk do 5+kk</w:t>
      </w:r>
      <w:r w:rsidR="00DD7D15">
        <w:rPr>
          <w:rFonts w:ascii="Arial" w:hAnsi="Arial" w:cs="Arial"/>
        </w:rPr>
        <w:t xml:space="preserve"> a</w:t>
      </w:r>
      <w:r w:rsidR="0095019A">
        <w:rPr>
          <w:rFonts w:ascii="Arial" w:hAnsi="Arial" w:cs="Arial"/>
        </w:rPr>
        <w:t> </w:t>
      </w:r>
      <w:r w:rsidR="00DD7D15">
        <w:rPr>
          <w:rFonts w:ascii="Arial" w:hAnsi="Arial" w:cs="Arial"/>
        </w:rPr>
        <w:t>velikost</w:t>
      </w:r>
      <w:r w:rsidR="007A7BE8">
        <w:rPr>
          <w:rFonts w:ascii="Arial" w:hAnsi="Arial" w:cs="Arial"/>
        </w:rPr>
        <w:t>ech</w:t>
      </w:r>
      <w:r w:rsidR="00DD7D15">
        <w:rPr>
          <w:rFonts w:ascii="Arial" w:hAnsi="Arial" w:cs="Arial"/>
        </w:rPr>
        <w:t xml:space="preserve"> 32 m</w:t>
      </w:r>
      <w:r w:rsidR="00DD7D15" w:rsidRPr="00CD3F30">
        <w:rPr>
          <w:rFonts w:ascii="Arial" w:hAnsi="Arial" w:cs="Arial"/>
          <w:vertAlign w:val="superscript"/>
        </w:rPr>
        <w:t>2</w:t>
      </w:r>
      <w:r w:rsidR="00DD7D15">
        <w:rPr>
          <w:rFonts w:ascii="Arial" w:hAnsi="Arial" w:cs="Arial"/>
        </w:rPr>
        <w:t xml:space="preserve"> až 140 m</w:t>
      </w:r>
      <w:r w:rsidR="00DD7D15" w:rsidRPr="00CD3F30">
        <w:rPr>
          <w:rFonts w:ascii="Arial" w:hAnsi="Arial" w:cs="Arial"/>
          <w:vertAlign w:val="superscript"/>
        </w:rPr>
        <w:t>2</w:t>
      </w:r>
      <w:r w:rsidR="00DD7D15">
        <w:rPr>
          <w:rFonts w:ascii="Arial" w:hAnsi="Arial" w:cs="Arial"/>
        </w:rPr>
        <w:t xml:space="preserve">. </w:t>
      </w:r>
      <w:r w:rsidR="00861A62">
        <w:rPr>
          <w:rFonts w:ascii="Arial" w:hAnsi="Arial" w:cs="Arial"/>
        </w:rPr>
        <w:t xml:space="preserve">K většině jednotek náleží </w:t>
      </w:r>
      <w:r w:rsidR="00993B74">
        <w:rPr>
          <w:rFonts w:ascii="Arial" w:hAnsi="Arial" w:cs="Arial"/>
        </w:rPr>
        <w:t>balkon, terasa či předzahrádka</w:t>
      </w:r>
      <w:r w:rsidR="000310C1">
        <w:rPr>
          <w:rFonts w:ascii="Arial" w:hAnsi="Arial" w:cs="Arial"/>
        </w:rPr>
        <w:t xml:space="preserve">. Zájemci si mohou vybrat </w:t>
      </w:r>
      <w:r w:rsidR="000310C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podlahové krytiny, obklady, </w:t>
      </w:r>
      <w:r w:rsidR="000310C1" w:rsidRPr="00CE302F">
        <w:rPr>
          <w:rStyle w:val="normaltextrun"/>
          <w:rFonts w:ascii="Arial" w:hAnsi="Arial" w:cs="Arial"/>
          <w:shd w:val="clear" w:color="auto" w:fill="FFFFFF"/>
        </w:rPr>
        <w:t xml:space="preserve">dlažby a interiérové </w:t>
      </w:r>
      <w:r w:rsidR="000310C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dveře </w:t>
      </w:r>
      <w:r w:rsidR="00FB3E75">
        <w:rPr>
          <w:rStyle w:val="normaltextrun"/>
          <w:rFonts w:ascii="Arial" w:hAnsi="Arial" w:cs="Arial"/>
          <w:color w:val="000000"/>
          <w:shd w:val="clear" w:color="auto" w:fill="FFFFFF"/>
        </w:rPr>
        <w:t>z několika variant standardního v</w:t>
      </w:r>
      <w:r w:rsidR="00361124">
        <w:rPr>
          <w:rStyle w:val="normaltextrun"/>
          <w:rFonts w:ascii="Arial" w:hAnsi="Arial" w:cs="Arial"/>
          <w:color w:val="000000"/>
          <w:shd w:val="clear" w:color="auto" w:fill="FFFFFF"/>
        </w:rPr>
        <w:t>ybavení</w:t>
      </w:r>
      <w:r w:rsidR="000310C1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3833F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A86484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2602E9">
        <w:rPr>
          <w:rStyle w:val="normaltextrun"/>
          <w:rFonts w:ascii="Arial" w:hAnsi="Arial" w:cs="Arial"/>
          <w:color w:val="000000"/>
          <w:shd w:val="clear" w:color="auto" w:fill="FFFFFF"/>
        </w:rPr>
        <w:t>římo v </w:t>
      </w:r>
      <w:hyperlink r:id="rId12" w:history="1">
        <w:r w:rsidR="002602E9" w:rsidRPr="00EB06CB">
          <w:rPr>
            <w:rStyle w:val="Hypertextovodkaz"/>
            <w:rFonts w:ascii="Arial" w:hAnsi="Arial" w:cs="Arial"/>
            <w:shd w:val="clear" w:color="auto" w:fill="FFFFFF"/>
          </w:rPr>
          <w:t>online konfigurátoru</w:t>
        </w:r>
      </w:hyperlink>
      <w:r w:rsidR="002602E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na webových stránkách</w:t>
      </w:r>
      <w:r w:rsidR="006840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mají možnost si vyzkoušet, jak bude interiér jejich bytu vypadat</w:t>
      </w:r>
      <w:r w:rsidR="00BE7C98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 w:rsidR="002602E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C52CD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„</w:t>
      </w:r>
      <w:r w:rsidR="00735BD9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V celém projektu počítáme s řadou 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komerčních prostor</w:t>
      </w:r>
      <w:r w:rsidR="00B85057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pro </w:t>
      </w:r>
      <w:r w:rsidR="00B75F03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drobné </w:t>
      </w:r>
      <w:r w:rsidR="00B85057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obchody a</w:t>
      </w:r>
      <w:r w:rsidR="00EC0A9F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B85057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služby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, </w:t>
      </w:r>
      <w:r w:rsidR="00A04C8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v nichž 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mohou vzniknout například lékárna či prodejna čerstvého pečiva. </w:t>
      </w:r>
      <w:r w:rsidR="00D03DEB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Navíc se </w:t>
      </w:r>
      <w:r w:rsidR="004575A5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rozvíjí i sousedství areálu, </w:t>
      </w:r>
      <w:r w:rsidR="00D33C0C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kde </w:t>
      </w:r>
      <w:r w:rsidR="00725E8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jiný 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investor </w:t>
      </w:r>
      <w:r w:rsidR="00451A1D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plánuje 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supermarket</w:t>
      </w:r>
      <w:r w:rsidR="00B80BE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, další nebytové jednotky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a</w:t>
      </w:r>
      <w:r w:rsidR="0095019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multifunkční sportoviště</w:t>
      </w:r>
      <w:r w:rsidR="005E465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. </w:t>
      </w:r>
      <w:r w:rsidR="00CA6037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Zdejší </w:t>
      </w:r>
      <w:r w:rsidR="005E465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lokalita tak bude pro bydlení ještě 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atraktivn</w:t>
      </w:r>
      <w:r w:rsidR="005E4654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ější</w:t>
      </w:r>
      <w:r w:rsidR="0098512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,“ </w:t>
      </w:r>
      <w:r w:rsidR="00985120" w:rsidRPr="00CD3F30">
        <w:rPr>
          <w:rStyle w:val="normaltextrun"/>
          <w:rFonts w:ascii="Arial" w:hAnsi="Arial" w:cs="Arial"/>
          <w:color w:val="000000"/>
          <w:shd w:val="clear" w:color="auto" w:fill="FFFFFF"/>
        </w:rPr>
        <w:t>dodává Dana Bartoňová</w:t>
      </w:r>
      <w:r w:rsidR="00993B74" w:rsidRPr="00CD3F3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. </w:t>
      </w:r>
    </w:p>
    <w:p w14:paraId="27D21FD5" w14:textId="77777777" w:rsidR="000D79BB" w:rsidRDefault="000D79BB" w:rsidP="2FB7DF25">
      <w:pPr>
        <w:spacing w:after="0" w:line="320" w:lineRule="atLeast"/>
        <w:jc w:val="both"/>
        <w:rPr>
          <w:rFonts w:ascii="Arial" w:hAnsi="Arial" w:cs="Arial"/>
        </w:rPr>
      </w:pPr>
    </w:p>
    <w:p w14:paraId="3A4F480B" w14:textId="5D61CCDD" w:rsidR="001504EE" w:rsidRDefault="004D5AE2" w:rsidP="00CE302F">
      <w:pPr>
        <w:spacing w:after="0" w:line="320" w:lineRule="atLeast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 xml:space="preserve">Projekt </w:t>
      </w:r>
      <w:hyperlink r:id="rId13" w:history="1">
        <w:r w:rsidRPr="00FA766F">
          <w:rPr>
            <w:rStyle w:val="Hypertextovodkaz"/>
            <w:rFonts w:ascii="Arial" w:hAnsi="Arial" w:cs="Arial"/>
          </w:rPr>
          <w:t>Ranta Barrandov</w:t>
        </w:r>
      </w:hyperlink>
      <w:r>
        <w:rPr>
          <w:rFonts w:ascii="Arial" w:hAnsi="Arial" w:cs="Arial"/>
        </w:rPr>
        <w:t xml:space="preserve"> </w:t>
      </w:r>
      <w:r w:rsidR="002535A3">
        <w:rPr>
          <w:rFonts w:ascii="Arial" w:hAnsi="Arial" w:cs="Arial"/>
        </w:rPr>
        <w:t>roste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bCs/>
        </w:rPr>
        <w:t xml:space="preserve">v ulici Wassermannova v městské části Praha 5. </w:t>
      </w:r>
      <w:r w:rsidR="00EB57A6">
        <w:rPr>
          <w:rFonts w:ascii="Arial" w:eastAsia="Arial" w:hAnsi="Arial" w:cs="Arial"/>
          <w:bCs/>
        </w:rPr>
        <w:t xml:space="preserve">Rezidenční </w:t>
      </w:r>
      <w:r>
        <w:rPr>
          <w:rFonts w:ascii="Arial" w:eastAsia="Arial" w:hAnsi="Arial" w:cs="Arial"/>
          <w:bCs/>
        </w:rPr>
        <w:t xml:space="preserve">komplex </w:t>
      </w:r>
      <w:r w:rsidR="002535A3">
        <w:rPr>
          <w:rFonts w:ascii="Arial" w:eastAsia="Arial" w:hAnsi="Arial" w:cs="Arial"/>
          <w:bCs/>
        </w:rPr>
        <w:t xml:space="preserve">vzniká ve dvou etapách. Bude ho </w:t>
      </w:r>
      <w:r>
        <w:rPr>
          <w:rFonts w:ascii="Arial" w:eastAsia="Arial" w:hAnsi="Arial" w:cs="Arial"/>
          <w:bCs/>
        </w:rPr>
        <w:t>tvořit celke</w:t>
      </w:r>
      <w:r w:rsidR="0037734D">
        <w:rPr>
          <w:rFonts w:ascii="Arial" w:eastAsia="Arial" w:hAnsi="Arial" w:cs="Arial"/>
          <w:bCs/>
        </w:rPr>
        <w:t xml:space="preserve">m 8 bytových domů s proměnlivou výškou </w:t>
      </w:r>
      <w:r>
        <w:rPr>
          <w:rFonts w:ascii="Arial" w:eastAsia="Arial" w:hAnsi="Arial" w:cs="Arial"/>
          <w:bCs/>
        </w:rPr>
        <w:t xml:space="preserve">mezi čtyřmi až osmi nadzemními podlažími. </w:t>
      </w:r>
      <w:r w:rsidR="000310C1" w:rsidRPr="000310C1">
        <w:rPr>
          <w:rFonts w:ascii="Arial" w:eastAsia="Arial" w:hAnsi="Arial" w:cs="Arial"/>
          <w:bCs/>
        </w:rPr>
        <w:t xml:space="preserve">O architektonické řešení se postaral ateliér C.A.I.S. architekti, který </w:t>
      </w:r>
      <w:r w:rsidR="000310C1">
        <w:rPr>
          <w:rFonts w:ascii="Arial" w:eastAsia="Arial" w:hAnsi="Arial" w:cs="Arial"/>
          <w:bCs/>
        </w:rPr>
        <w:t>respektoval rysy</w:t>
      </w:r>
      <w:r w:rsidR="000310C1" w:rsidRPr="000310C1">
        <w:rPr>
          <w:rFonts w:ascii="Arial" w:eastAsia="Arial" w:hAnsi="Arial" w:cs="Arial"/>
          <w:bCs/>
        </w:rPr>
        <w:t xml:space="preserve"> skandinávské architektury</w:t>
      </w:r>
      <w:r w:rsidR="000310C1">
        <w:rPr>
          <w:rFonts w:ascii="Arial" w:eastAsia="Arial" w:hAnsi="Arial" w:cs="Arial"/>
          <w:bCs/>
        </w:rPr>
        <w:t>, jež je pro YIT typická</w:t>
      </w:r>
      <w:r w:rsidR="000310C1" w:rsidRPr="000310C1">
        <w:rPr>
          <w:rFonts w:ascii="Arial" w:eastAsia="Arial" w:hAnsi="Arial" w:cs="Arial"/>
          <w:bCs/>
        </w:rPr>
        <w:t xml:space="preserve">. </w:t>
      </w:r>
      <w:r>
        <w:rPr>
          <w:rFonts w:ascii="Arial" w:eastAsia="Arial" w:hAnsi="Arial" w:cs="Arial"/>
          <w:bCs/>
        </w:rPr>
        <w:t>V </w:t>
      </w:r>
      <w:r w:rsidR="000D79BB">
        <w:rPr>
          <w:rFonts w:ascii="Arial" w:eastAsia="Arial" w:hAnsi="Arial" w:cs="Arial"/>
          <w:bCs/>
        </w:rPr>
        <w:t>okolí</w:t>
      </w:r>
      <w:r>
        <w:rPr>
          <w:rFonts w:ascii="Arial" w:eastAsia="Arial" w:hAnsi="Arial" w:cs="Arial"/>
          <w:bCs/>
        </w:rPr>
        <w:t xml:space="preserve"> </w:t>
      </w:r>
      <w:r w:rsidR="0095019A">
        <w:rPr>
          <w:rFonts w:ascii="Arial" w:eastAsia="Arial" w:hAnsi="Arial" w:cs="Arial"/>
          <w:bCs/>
        </w:rPr>
        <w:t xml:space="preserve">se nachází </w:t>
      </w:r>
      <w:r>
        <w:rPr>
          <w:rFonts w:ascii="Arial" w:eastAsia="Arial" w:hAnsi="Arial" w:cs="Arial"/>
          <w:bCs/>
        </w:rPr>
        <w:t>veškerá občanská vybavenost, výhodou je dobrá dopravní dostupnost</w:t>
      </w:r>
      <w:r w:rsidR="000D79BB">
        <w:rPr>
          <w:rFonts w:ascii="Arial" w:eastAsia="Arial" w:hAnsi="Arial" w:cs="Arial"/>
          <w:bCs/>
        </w:rPr>
        <w:t xml:space="preserve"> do centra i</w:t>
      </w:r>
      <w:r w:rsidR="0095019A">
        <w:rPr>
          <w:rFonts w:ascii="Arial" w:eastAsia="Arial" w:hAnsi="Arial" w:cs="Arial"/>
          <w:bCs/>
        </w:rPr>
        <w:t> </w:t>
      </w:r>
      <w:r w:rsidR="000D79BB">
        <w:rPr>
          <w:rFonts w:ascii="Arial" w:eastAsia="Arial" w:hAnsi="Arial" w:cs="Arial"/>
          <w:bCs/>
        </w:rPr>
        <w:t>blízkost přírody</w:t>
      </w:r>
      <w:r w:rsidR="00606A4E">
        <w:rPr>
          <w:rFonts w:ascii="Arial" w:eastAsia="Arial" w:hAnsi="Arial" w:cs="Arial"/>
          <w:bCs/>
        </w:rPr>
        <w:t>. P</w:t>
      </w:r>
      <w:r>
        <w:rPr>
          <w:rFonts w:ascii="Arial" w:eastAsia="Arial" w:hAnsi="Arial" w:cs="Arial"/>
          <w:bCs/>
        </w:rPr>
        <w:t>rojekt nabídne rovněž bezpečný park</w:t>
      </w:r>
      <w:r w:rsidR="006D5C1D">
        <w:rPr>
          <w:rFonts w:ascii="Arial" w:eastAsia="Arial" w:hAnsi="Arial" w:cs="Arial"/>
          <w:bCs/>
        </w:rPr>
        <w:t xml:space="preserve"> ve vnitrobloku</w:t>
      </w:r>
      <w:r w:rsidR="00437F45">
        <w:rPr>
          <w:rFonts w:ascii="Arial" w:eastAsia="Arial" w:hAnsi="Arial" w:cs="Arial"/>
          <w:bCs/>
        </w:rPr>
        <w:t>, kde se nacházejí předzahrádky příslušných bytů</w:t>
      </w:r>
      <w:r w:rsidR="00DD3C84">
        <w:rPr>
          <w:rFonts w:ascii="Arial" w:eastAsia="Arial" w:hAnsi="Arial" w:cs="Arial"/>
          <w:bCs/>
        </w:rPr>
        <w:t>.</w:t>
      </w:r>
      <w:bookmarkStart w:id="0" w:name="_GoBack"/>
      <w:bookmarkEnd w:id="0"/>
      <w:r>
        <w:rPr>
          <w:rFonts w:ascii="Arial" w:eastAsia="Arial" w:hAnsi="Arial" w:cs="Arial"/>
          <w:bCs/>
        </w:rPr>
        <w:t xml:space="preserve"> </w:t>
      </w:r>
    </w:p>
    <w:p w14:paraId="4A2C1B3B" w14:textId="77777777" w:rsidR="00CE302F" w:rsidRDefault="00CE302F" w:rsidP="00CE302F">
      <w:pPr>
        <w:spacing w:after="0" w:line="320" w:lineRule="atLeast"/>
        <w:jc w:val="both"/>
        <w:rPr>
          <w:rFonts w:ascii="Arial" w:eastAsia="Arial" w:hAnsi="Arial" w:cs="Arial"/>
          <w:bCs/>
        </w:rPr>
      </w:pPr>
    </w:p>
    <w:p w14:paraId="0E27B00A" w14:textId="77777777" w:rsidR="003E5FC0" w:rsidRDefault="003E5FC0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8E2648B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 přelomový projekt Suomi Hloubětín. Na ploše původního 9hektarového brownfieldu v Hloubětíně vznikne nová čtvrť s bytovými domy, obchodními prostory a školkou, ve které najde domov více než 2 500 obyvatel. V roce 2020 YIT čtvrť rozšíří o nový polyfunkční projekt Lappi Hloubětín s 260 byty a komerčními prostory o 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Další projekty má developer v přípravě. </w:t>
      </w:r>
    </w:p>
    <w:p w14:paraId="603806FB" w14:textId="6DFA76C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 Praze. V oblasti CSR YIT dlouhodobě podporuje Kliniku dětské chirurgie FN Motol a</w:t>
      </w:r>
      <w:r w:rsidR="0011128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11128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Motol“, kterou zaštiťuje herečka Tereza Brodská.</w:t>
      </w:r>
    </w:p>
    <w:p w14:paraId="6070A6E5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5CBF859E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>V roce 201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8</w:t>
      </w:r>
      <w:r w:rsidRPr="00D47A6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roční obrat obou spojených firem, které dohromady zaměstnávají na 10 000 lidí, zhruba 3,8 mld. eur.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působí v 11 zemích: Finsku, Rusku, Švédsku, Norsku, Dánsku, Estonsku, Lotyšsku, Litvě, České republice, Slovensku a Polsku. Akcie společnosti YIT jsou kotovány na burze v 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5F750A8" w14:textId="1669D933" w:rsidR="00B85057" w:rsidRP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B8505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Tereza Holá, tel.: 603 246 206, </w:t>
      </w:r>
      <w:hyperlink r:id="rId16" w:history="1">
        <w:r w:rsidRPr="00B72131">
          <w:rPr>
            <w:rStyle w:val="Hypertextovodkaz"/>
            <w:rFonts w:ascii="Arial" w:hAnsi="Arial" w:cs="Arial"/>
            <w:sz w:val="20"/>
            <w:szCs w:val="20"/>
          </w:rPr>
          <w:t>tereza.hola@crestcom.cz</w:t>
        </w:r>
      </w:hyperlink>
    </w:p>
    <w:p w14:paraId="1A480E25" w14:textId="5B8CA2FD" w:rsidR="00B85057" w:rsidRDefault="001C59A2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53A273F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B94D5A5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154AE" w14:textId="77777777" w:rsidR="001C59A2" w:rsidRDefault="001C59A2" w:rsidP="006B0D0A">
      <w:pPr>
        <w:spacing w:after="0" w:line="240" w:lineRule="auto"/>
      </w:pPr>
      <w:r>
        <w:separator/>
      </w:r>
    </w:p>
  </w:endnote>
  <w:endnote w:type="continuationSeparator" w:id="0">
    <w:p w14:paraId="0748A2AC" w14:textId="77777777" w:rsidR="001C59A2" w:rsidRDefault="001C59A2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04AF6" w14:textId="77777777" w:rsidR="001C59A2" w:rsidRDefault="001C59A2" w:rsidP="006B0D0A">
      <w:pPr>
        <w:spacing w:after="0" w:line="240" w:lineRule="auto"/>
      </w:pPr>
      <w:r>
        <w:separator/>
      </w:r>
    </w:p>
  </w:footnote>
  <w:footnote w:type="continuationSeparator" w:id="0">
    <w:p w14:paraId="268575FD" w14:textId="77777777" w:rsidR="001C59A2" w:rsidRDefault="001C59A2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3783"/>
    <w:rsid w:val="00007062"/>
    <w:rsid w:val="00026243"/>
    <w:rsid w:val="0002738D"/>
    <w:rsid w:val="000310C1"/>
    <w:rsid w:val="00031C7E"/>
    <w:rsid w:val="00033052"/>
    <w:rsid w:val="00033131"/>
    <w:rsid w:val="00034626"/>
    <w:rsid w:val="00051BDF"/>
    <w:rsid w:val="00054751"/>
    <w:rsid w:val="00070B9E"/>
    <w:rsid w:val="00070DBD"/>
    <w:rsid w:val="00072AF9"/>
    <w:rsid w:val="00084E63"/>
    <w:rsid w:val="0009217E"/>
    <w:rsid w:val="00093C81"/>
    <w:rsid w:val="000A1E5E"/>
    <w:rsid w:val="000A482A"/>
    <w:rsid w:val="000B03C3"/>
    <w:rsid w:val="000B2DA9"/>
    <w:rsid w:val="000C6D49"/>
    <w:rsid w:val="000D79BB"/>
    <w:rsid w:val="000E66BC"/>
    <w:rsid w:val="000F2FEA"/>
    <w:rsid w:val="0011128F"/>
    <w:rsid w:val="001228E4"/>
    <w:rsid w:val="00125C19"/>
    <w:rsid w:val="00136390"/>
    <w:rsid w:val="00143190"/>
    <w:rsid w:val="00144E71"/>
    <w:rsid w:val="001504EE"/>
    <w:rsid w:val="00182384"/>
    <w:rsid w:val="00185288"/>
    <w:rsid w:val="00187A35"/>
    <w:rsid w:val="001C2650"/>
    <w:rsid w:val="001C59A2"/>
    <w:rsid w:val="001C7DC9"/>
    <w:rsid w:val="001D50F1"/>
    <w:rsid w:val="001E7DDF"/>
    <w:rsid w:val="001F30D3"/>
    <w:rsid w:val="001F33E4"/>
    <w:rsid w:val="001F609E"/>
    <w:rsid w:val="00217B63"/>
    <w:rsid w:val="00223B2F"/>
    <w:rsid w:val="002272FB"/>
    <w:rsid w:val="00234EA0"/>
    <w:rsid w:val="002414A9"/>
    <w:rsid w:val="00241F90"/>
    <w:rsid w:val="00244FFE"/>
    <w:rsid w:val="00247A89"/>
    <w:rsid w:val="002535A3"/>
    <w:rsid w:val="00260117"/>
    <w:rsid w:val="002602E9"/>
    <w:rsid w:val="00260556"/>
    <w:rsid w:val="00262199"/>
    <w:rsid w:val="002665D2"/>
    <w:rsid w:val="002709E6"/>
    <w:rsid w:val="002719C5"/>
    <w:rsid w:val="00284392"/>
    <w:rsid w:val="00285D22"/>
    <w:rsid w:val="002968CC"/>
    <w:rsid w:val="002A1438"/>
    <w:rsid w:val="002B618C"/>
    <w:rsid w:val="002C5CF6"/>
    <w:rsid w:val="002C5E8E"/>
    <w:rsid w:val="002D087D"/>
    <w:rsid w:val="002D4BA8"/>
    <w:rsid w:val="002D58F4"/>
    <w:rsid w:val="002E3524"/>
    <w:rsid w:val="002E490F"/>
    <w:rsid w:val="002E78AA"/>
    <w:rsid w:val="002F5827"/>
    <w:rsid w:val="00302923"/>
    <w:rsid w:val="00305BF6"/>
    <w:rsid w:val="0031104F"/>
    <w:rsid w:val="00317F52"/>
    <w:rsid w:val="0032481B"/>
    <w:rsid w:val="00337654"/>
    <w:rsid w:val="003377A6"/>
    <w:rsid w:val="00341E77"/>
    <w:rsid w:val="0034226E"/>
    <w:rsid w:val="003450BA"/>
    <w:rsid w:val="00347DA8"/>
    <w:rsid w:val="00350FF6"/>
    <w:rsid w:val="003526E1"/>
    <w:rsid w:val="003528BB"/>
    <w:rsid w:val="00361124"/>
    <w:rsid w:val="003710AF"/>
    <w:rsid w:val="00372F26"/>
    <w:rsid w:val="0037734D"/>
    <w:rsid w:val="003833FF"/>
    <w:rsid w:val="00386210"/>
    <w:rsid w:val="00391008"/>
    <w:rsid w:val="003A4CBA"/>
    <w:rsid w:val="003B6D76"/>
    <w:rsid w:val="003D224A"/>
    <w:rsid w:val="003D484A"/>
    <w:rsid w:val="003E25EE"/>
    <w:rsid w:val="003E5FC0"/>
    <w:rsid w:val="003F0C70"/>
    <w:rsid w:val="003F2231"/>
    <w:rsid w:val="003F7AFA"/>
    <w:rsid w:val="004125DB"/>
    <w:rsid w:val="004178B2"/>
    <w:rsid w:val="0043281C"/>
    <w:rsid w:val="0043496C"/>
    <w:rsid w:val="004369A3"/>
    <w:rsid w:val="00437F45"/>
    <w:rsid w:val="00442809"/>
    <w:rsid w:val="00451A1D"/>
    <w:rsid w:val="00452235"/>
    <w:rsid w:val="00453541"/>
    <w:rsid w:val="004575A5"/>
    <w:rsid w:val="00494965"/>
    <w:rsid w:val="0049772B"/>
    <w:rsid w:val="004C3606"/>
    <w:rsid w:val="004C58D4"/>
    <w:rsid w:val="004D5AE2"/>
    <w:rsid w:val="004E50C9"/>
    <w:rsid w:val="004F2352"/>
    <w:rsid w:val="00500783"/>
    <w:rsid w:val="005460F1"/>
    <w:rsid w:val="00560C76"/>
    <w:rsid w:val="00563981"/>
    <w:rsid w:val="00564120"/>
    <w:rsid w:val="005652A4"/>
    <w:rsid w:val="00575BE8"/>
    <w:rsid w:val="0058535A"/>
    <w:rsid w:val="00593535"/>
    <w:rsid w:val="00596973"/>
    <w:rsid w:val="005A375B"/>
    <w:rsid w:val="005A3CB8"/>
    <w:rsid w:val="005A6844"/>
    <w:rsid w:val="005C37BA"/>
    <w:rsid w:val="005D4881"/>
    <w:rsid w:val="005E1EDD"/>
    <w:rsid w:val="005E4654"/>
    <w:rsid w:val="005E472C"/>
    <w:rsid w:val="005F5838"/>
    <w:rsid w:val="005F740E"/>
    <w:rsid w:val="00606A4E"/>
    <w:rsid w:val="00610A4F"/>
    <w:rsid w:val="00610FBC"/>
    <w:rsid w:val="0061576D"/>
    <w:rsid w:val="006246BA"/>
    <w:rsid w:val="00633936"/>
    <w:rsid w:val="00635500"/>
    <w:rsid w:val="00655AB1"/>
    <w:rsid w:val="00661B24"/>
    <w:rsid w:val="00672773"/>
    <w:rsid w:val="006824F3"/>
    <w:rsid w:val="0068348A"/>
    <w:rsid w:val="006840D4"/>
    <w:rsid w:val="00686085"/>
    <w:rsid w:val="006A5939"/>
    <w:rsid w:val="006B0D0A"/>
    <w:rsid w:val="006B66F7"/>
    <w:rsid w:val="006C0709"/>
    <w:rsid w:val="006C4B95"/>
    <w:rsid w:val="006D1EEC"/>
    <w:rsid w:val="006D5C1D"/>
    <w:rsid w:val="006E2F99"/>
    <w:rsid w:val="006E5B0B"/>
    <w:rsid w:val="006F0961"/>
    <w:rsid w:val="00704750"/>
    <w:rsid w:val="00725E81"/>
    <w:rsid w:val="00735BD9"/>
    <w:rsid w:val="0074338D"/>
    <w:rsid w:val="00745CD2"/>
    <w:rsid w:val="0075094D"/>
    <w:rsid w:val="00772555"/>
    <w:rsid w:val="00790BA8"/>
    <w:rsid w:val="00794232"/>
    <w:rsid w:val="007A1BD5"/>
    <w:rsid w:val="007A5073"/>
    <w:rsid w:val="007A7383"/>
    <w:rsid w:val="007A7BE8"/>
    <w:rsid w:val="007B35CC"/>
    <w:rsid w:val="007C6208"/>
    <w:rsid w:val="007D2625"/>
    <w:rsid w:val="007D36DA"/>
    <w:rsid w:val="007D4462"/>
    <w:rsid w:val="007E7F2E"/>
    <w:rsid w:val="00810867"/>
    <w:rsid w:val="00815013"/>
    <w:rsid w:val="008451D3"/>
    <w:rsid w:val="00847211"/>
    <w:rsid w:val="00855A9C"/>
    <w:rsid w:val="00861A62"/>
    <w:rsid w:val="00864168"/>
    <w:rsid w:val="00864D19"/>
    <w:rsid w:val="008656D9"/>
    <w:rsid w:val="008716DC"/>
    <w:rsid w:val="0088528B"/>
    <w:rsid w:val="0089684D"/>
    <w:rsid w:val="008A084B"/>
    <w:rsid w:val="008A2BE6"/>
    <w:rsid w:val="008C0E81"/>
    <w:rsid w:val="008C3630"/>
    <w:rsid w:val="008D2712"/>
    <w:rsid w:val="008E508E"/>
    <w:rsid w:val="008E710A"/>
    <w:rsid w:val="008E7AC7"/>
    <w:rsid w:val="008F252C"/>
    <w:rsid w:val="00924969"/>
    <w:rsid w:val="00924DC7"/>
    <w:rsid w:val="00926F95"/>
    <w:rsid w:val="009317D6"/>
    <w:rsid w:val="00932DBC"/>
    <w:rsid w:val="00936C2B"/>
    <w:rsid w:val="0095019A"/>
    <w:rsid w:val="00953072"/>
    <w:rsid w:val="009575C0"/>
    <w:rsid w:val="00971CAA"/>
    <w:rsid w:val="009736E6"/>
    <w:rsid w:val="00985120"/>
    <w:rsid w:val="00993B74"/>
    <w:rsid w:val="009C258C"/>
    <w:rsid w:val="009C4D4B"/>
    <w:rsid w:val="009D1A6F"/>
    <w:rsid w:val="009D57CF"/>
    <w:rsid w:val="00A04C88"/>
    <w:rsid w:val="00A06ACB"/>
    <w:rsid w:val="00A07497"/>
    <w:rsid w:val="00A17A16"/>
    <w:rsid w:val="00A2223F"/>
    <w:rsid w:val="00A229C4"/>
    <w:rsid w:val="00A26769"/>
    <w:rsid w:val="00A344A5"/>
    <w:rsid w:val="00A34B37"/>
    <w:rsid w:val="00A40DE9"/>
    <w:rsid w:val="00A73877"/>
    <w:rsid w:val="00A73D28"/>
    <w:rsid w:val="00A86484"/>
    <w:rsid w:val="00A93AAC"/>
    <w:rsid w:val="00AA2EFC"/>
    <w:rsid w:val="00AA3677"/>
    <w:rsid w:val="00AB21BE"/>
    <w:rsid w:val="00AC1F5E"/>
    <w:rsid w:val="00AD02CF"/>
    <w:rsid w:val="00AE1104"/>
    <w:rsid w:val="00AF5804"/>
    <w:rsid w:val="00AF5E53"/>
    <w:rsid w:val="00B05D5C"/>
    <w:rsid w:val="00B17BB5"/>
    <w:rsid w:val="00B46856"/>
    <w:rsid w:val="00B51B8D"/>
    <w:rsid w:val="00B5294E"/>
    <w:rsid w:val="00B54417"/>
    <w:rsid w:val="00B57DA5"/>
    <w:rsid w:val="00B60166"/>
    <w:rsid w:val="00B62B59"/>
    <w:rsid w:val="00B72131"/>
    <w:rsid w:val="00B75F03"/>
    <w:rsid w:val="00B80BE4"/>
    <w:rsid w:val="00B822C9"/>
    <w:rsid w:val="00B85057"/>
    <w:rsid w:val="00B85A9D"/>
    <w:rsid w:val="00B86448"/>
    <w:rsid w:val="00BE3B10"/>
    <w:rsid w:val="00BE5681"/>
    <w:rsid w:val="00BE7C98"/>
    <w:rsid w:val="00BF26F6"/>
    <w:rsid w:val="00BF46A1"/>
    <w:rsid w:val="00BF4CAD"/>
    <w:rsid w:val="00BF7803"/>
    <w:rsid w:val="00C023B8"/>
    <w:rsid w:val="00C03875"/>
    <w:rsid w:val="00C063D4"/>
    <w:rsid w:val="00C0694F"/>
    <w:rsid w:val="00C069F9"/>
    <w:rsid w:val="00C077AF"/>
    <w:rsid w:val="00C15325"/>
    <w:rsid w:val="00C172A2"/>
    <w:rsid w:val="00C2027A"/>
    <w:rsid w:val="00C25AB5"/>
    <w:rsid w:val="00C42D3A"/>
    <w:rsid w:val="00C440DD"/>
    <w:rsid w:val="00C46536"/>
    <w:rsid w:val="00C67DBD"/>
    <w:rsid w:val="00C7386C"/>
    <w:rsid w:val="00C80689"/>
    <w:rsid w:val="00C87E19"/>
    <w:rsid w:val="00C91C45"/>
    <w:rsid w:val="00C933BC"/>
    <w:rsid w:val="00CA6037"/>
    <w:rsid w:val="00CB0328"/>
    <w:rsid w:val="00CB697F"/>
    <w:rsid w:val="00CC52CD"/>
    <w:rsid w:val="00CC77F1"/>
    <w:rsid w:val="00CD3F30"/>
    <w:rsid w:val="00CE2785"/>
    <w:rsid w:val="00CE302F"/>
    <w:rsid w:val="00CE4AF4"/>
    <w:rsid w:val="00CE66AF"/>
    <w:rsid w:val="00CF1E6E"/>
    <w:rsid w:val="00CF7123"/>
    <w:rsid w:val="00D008BC"/>
    <w:rsid w:val="00D0307B"/>
    <w:rsid w:val="00D03DEB"/>
    <w:rsid w:val="00D04320"/>
    <w:rsid w:val="00D06B1B"/>
    <w:rsid w:val="00D226E1"/>
    <w:rsid w:val="00D33C0C"/>
    <w:rsid w:val="00D62510"/>
    <w:rsid w:val="00D66196"/>
    <w:rsid w:val="00D73277"/>
    <w:rsid w:val="00D8025B"/>
    <w:rsid w:val="00D9763B"/>
    <w:rsid w:val="00DA5FB0"/>
    <w:rsid w:val="00DB1A51"/>
    <w:rsid w:val="00DB7D90"/>
    <w:rsid w:val="00DC0541"/>
    <w:rsid w:val="00DD3C84"/>
    <w:rsid w:val="00DD7D15"/>
    <w:rsid w:val="00DE28E7"/>
    <w:rsid w:val="00DF4118"/>
    <w:rsid w:val="00E15711"/>
    <w:rsid w:val="00E26C84"/>
    <w:rsid w:val="00E31BD9"/>
    <w:rsid w:val="00E442BD"/>
    <w:rsid w:val="00E44778"/>
    <w:rsid w:val="00E51F36"/>
    <w:rsid w:val="00E5611E"/>
    <w:rsid w:val="00E57C0B"/>
    <w:rsid w:val="00E67670"/>
    <w:rsid w:val="00E70360"/>
    <w:rsid w:val="00E86E0A"/>
    <w:rsid w:val="00E87AAD"/>
    <w:rsid w:val="00EA0C18"/>
    <w:rsid w:val="00EA37A3"/>
    <w:rsid w:val="00EA4265"/>
    <w:rsid w:val="00EB06CB"/>
    <w:rsid w:val="00EB57A6"/>
    <w:rsid w:val="00EC0A9F"/>
    <w:rsid w:val="00EC3B5D"/>
    <w:rsid w:val="00EE0EEC"/>
    <w:rsid w:val="00EE420B"/>
    <w:rsid w:val="00EE5F4B"/>
    <w:rsid w:val="00EE7497"/>
    <w:rsid w:val="00F053A1"/>
    <w:rsid w:val="00F06704"/>
    <w:rsid w:val="00F14178"/>
    <w:rsid w:val="00F17475"/>
    <w:rsid w:val="00F21269"/>
    <w:rsid w:val="00F5558D"/>
    <w:rsid w:val="00F61C62"/>
    <w:rsid w:val="00F65408"/>
    <w:rsid w:val="00F65C97"/>
    <w:rsid w:val="00F75C38"/>
    <w:rsid w:val="00F75C3E"/>
    <w:rsid w:val="00F86897"/>
    <w:rsid w:val="00F86E9D"/>
    <w:rsid w:val="00F94771"/>
    <w:rsid w:val="00F958F0"/>
    <w:rsid w:val="00FA766F"/>
    <w:rsid w:val="00FB104E"/>
    <w:rsid w:val="00FB3E75"/>
    <w:rsid w:val="00FC7D8B"/>
    <w:rsid w:val="00FD15FC"/>
    <w:rsid w:val="00FD24D4"/>
    <w:rsid w:val="00FE2023"/>
    <w:rsid w:val="00FE71CE"/>
    <w:rsid w:val="00FF18CE"/>
    <w:rsid w:val="00FF6D93"/>
    <w:rsid w:val="01CFAF7F"/>
    <w:rsid w:val="051499A1"/>
    <w:rsid w:val="10A42FF4"/>
    <w:rsid w:val="1572010E"/>
    <w:rsid w:val="22253443"/>
    <w:rsid w:val="2FB7DF25"/>
    <w:rsid w:val="610C6282"/>
    <w:rsid w:val="7BAC548C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5/ranta-barrandov-i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.irej.cz/yit/ranta_barrandov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reza.hol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yit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AE09-EEC1-4C47-B86D-E133D882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 Holá</cp:lastModifiedBy>
  <cp:revision>8</cp:revision>
  <cp:lastPrinted>2019-09-23T15:57:00Z</cp:lastPrinted>
  <dcterms:created xsi:type="dcterms:W3CDTF">2020-01-22T16:39:00Z</dcterms:created>
  <dcterms:modified xsi:type="dcterms:W3CDTF">2020-01-27T14:55:00Z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